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6727" w:type="dxa"/>
        <w:tblLayout w:type="fixed"/>
        <w:tblLook w:val="0000"/>
      </w:tblPr>
      <w:tblGrid>
        <w:gridCol w:w="3936"/>
        <w:gridCol w:w="12791"/>
      </w:tblGrid>
      <w:tr w:rsidR="00181C46" w:rsidRPr="00181C46" w:rsidTr="0060705F">
        <w:tblPrEx>
          <w:tblCellMar>
            <w:top w:w="0" w:type="dxa"/>
            <w:bottom w:w="0" w:type="dxa"/>
          </w:tblCellMar>
        </w:tblPrEx>
        <w:trPr>
          <w:trHeight w:val="359"/>
        </w:trPr>
        <w:tc>
          <w:tcPr>
            <w:tcW w:w="3936" w:type="dxa"/>
            <w:vAlign w:val="center"/>
          </w:tcPr>
          <w:p w:rsidR="00181C46" w:rsidRPr="00181C46" w:rsidRDefault="00181C46" w:rsidP="001D2FA0">
            <w:pPr>
              <w:pStyle w:val="Heading4"/>
              <w:rPr>
                <w:color w:val="000080"/>
                <w:sz w:val="22"/>
                <w:szCs w:val="22"/>
              </w:rPr>
            </w:pPr>
            <w:r w:rsidRPr="00181C46">
              <w:rPr>
                <w:color w:val="000080"/>
                <w:sz w:val="22"/>
                <w:szCs w:val="22"/>
              </w:rPr>
              <w:t>TỔNG CỤC THUẾ</w:t>
            </w:r>
          </w:p>
        </w:tc>
        <w:tc>
          <w:tcPr>
            <w:tcW w:w="12791" w:type="dxa"/>
            <w:vAlign w:val="center"/>
          </w:tcPr>
          <w:p w:rsidR="00181C46" w:rsidRPr="00181C46" w:rsidRDefault="0089538B" w:rsidP="00181C46">
            <w:pPr>
              <w:rPr>
                <w:rFonts w:ascii="Times New Roman" w:hAnsi="Times New Roman" w:cs="Times New Roman"/>
                <w:b/>
                <w:color w:val="000080"/>
              </w:rPr>
            </w:pPr>
            <w:r>
              <w:rPr>
                <w:rFonts w:ascii="Times New Roman" w:hAnsi="Times New Roman" w:cs="Times New Roman"/>
                <w:b/>
                <w:color w:val="000080"/>
              </w:rPr>
              <w:t xml:space="preserve">         </w:t>
            </w:r>
            <w:r w:rsidR="00181C46" w:rsidRPr="00181C46">
              <w:rPr>
                <w:rFonts w:ascii="Times New Roman" w:hAnsi="Times New Roman" w:cs="Times New Roman"/>
                <w:b/>
                <w:color w:val="000080"/>
              </w:rPr>
              <w:t>CỘNG HÒA XÃ HỘI CHỦ NGHĨA VIỆT NAM</w:t>
            </w:r>
          </w:p>
        </w:tc>
      </w:tr>
      <w:tr w:rsidR="00181C46" w:rsidRPr="00181C46" w:rsidTr="0060705F">
        <w:tblPrEx>
          <w:tblCellMar>
            <w:top w:w="0" w:type="dxa"/>
            <w:bottom w:w="0" w:type="dxa"/>
          </w:tblCellMar>
        </w:tblPrEx>
        <w:trPr>
          <w:trHeight w:val="540"/>
        </w:trPr>
        <w:tc>
          <w:tcPr>
            <w:tcW w:w="3936" w:type="dxa"/>
            <w:vAlign w:val="center"/>
          </w:tcPr>
          <w:p w:rsidR="00181C46" w:rsidRPr="00181C46" w:rsidRDefault="00181C46" w:rsidP="001D2FA0">
            <w:pPr>
              <w:jc w:val="center"/>
              <w:rPr>
                <w:rFonts w:ascii="Times New Roman" w:hAnsi="Times New Roman" w:cs="Times New Roman"/>
                <w:b/>
                <w:color w:val="000080"/>
              </w:rPr>
            </w:pPr>
            <w:r w:rsidRPr="00181C46">
              <w:rPr>
                <w:rFonts w:ascii="Times New Roman" w:hAnsi="Times New Roman" w:cs="Times New Roman"/>
                <w:b/>
                <w:color w:val="000080"/>
              </w:rPr>
              <w:t>CỤC THUẾ TỈNH BÌNH DƯƠNG</w:t>
            </w:r>
          </w:p>
        </w:tc>
        <w:tc>
          <w:tcPr>
            <w:tcW w:w="12791" w:type="dxa"/>
            <w:vAlign w:val="center"/>
          </w:tcPr>
          <w:p w:rsidR="00181C46" w:rsidRPr="00181C46" w:rsidRDefault="0089538B" w:rsidP="00181C46">
            <w:pPr>
              <w:rPr>
                <w:rFonts w:ascii="Times New Roman" w:hAnsi="Times New Roman" w:cs="Times New Roman"/>
                <w:b/>
                <w:color w:val="000080"/>
              </w:rPr>
            </w:pPr>
            <w:r>
              <w:rPr>
                <w:rFonts w:ascii="Times New Roman" w:hAnsi="Times New Roman" w:cs="Times New Roman"/>
                <w:b/>
                <w:color w:val="000080"/>
              </w:rPr>
              <w:t xml:space="preserve">                              </w:t>
            </w:r>
            <w:r w:rsidR="00181C46" w:rsidRPr="00181C46">
              <w:rPr>
                <w:rFonts w:ascii="Times New Roman" w:hAnsi="Times New Roman" w:cs="Times New Roman"/>
                <w:b/>
                <w:color w:val="000080"/>
              </w:rPr>
              <w:t>Độc lập - Tự do - Hạnh phúc</w:t>
            </w:r>
          </w:p>
        </w:tc>
      </w:tr>
      <w:tr w:rsidR="00181C46" w:rsidRPr="00181C46" w:rsidTr="0060705F">
        <w:tblPrEx>
          <w:tblCellMar>
            <w:top w:w="0" w:type="dxa"/>
            <w:bottom w:w="0" w:type="dxa"/>
          </w:tblCellMar>
        </w:tblPrEx>
        <w:trPr>
          <w:trHeight w:val="450"/>
        </w:trPr>
        <w:tc>
          <w:tcPr>
            <w:tcW w:w="3936" w:type="dxa"/>
          </w:tcPr>
          <w:p w:rsidR="00181C46" w:rsidRPr="00181C46" w:rsidRDefault="00181C46" w:rsidP="001D2FA0">
            <w:pPr>
              <w:jc w:val="center"/>
              <w:rPr>
                <w:rFonts w:ascii="Times New Roman" w:hAnsi="Times New Roman" w:cs="Times New Roman"/>
                <w:color w:val="000080"/>
              </w:rPr>
            </w:pP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r>
            <w:r w:rsidRPr="00181C46">
              <w:rPr>
                <w:rFonts w:ascii="Times New Roman" w:hAnsi="Times New Roman" w:cs="Times New Roman"/>
                <w:color w:val="000080"/>
              </w:rPr>
              <w:softHyphen/>
              <w:t>___________</w:t>
            </w:r>
          </w:p>
        </w:tc>
        <w:tc>
          <w:tcPr>
            <w:tcW w:w="12791" w:type="dxa"/>
          </w:tcPr>
          <w:p w:rsidR="00181C46" w:rsidRPr="00181C46" w:rsidRDefault="0089538B" w:rsidP="00181C46">
            <w:pPr>
              <w:rPr>
                <w:rFonts w:ascii="Times New Roman" w:hAnsi="Times New Roman" w:cs="Times New Roman"/>
                <w:color w:val="000080"/>
              </w:rPr>
            </w:pPr>
            <w:r>
              <w:rPr>
                <w:rFonts w:ascii="Times New Roman" w:hAnsi="Times New Roman" w:cs="Times New Roman"/>
                <w:color w:val="000080"/>
              </w:rPr>
              <w:t xml:space="preserve">                                  </w:t>
            </w:r>
            <w:r w:rsidR="00181C46" w:rsidRPr="00181C46">
              <w:rPr>
                <w:rFonts w:ascii="Times New Roman" w:hAnsi="Times New Roman" w:cs="Times New Roman"/>
                <w:color w:val="000080"/>
              </w:rPr>
              <w:t>_________________________</w:t>
            </w:r>
          </w:p>
        </w:tc>
      </w:tr>
      <w:tr w:rsidR="00181C46" w:rsidRPr="00181C46" w:rsidTr="0060705F">
        <w:tblPrEx>
          <w:tblCellMar>
            <w:top w:w="0" w:type="dxa"/>
            <w:bottom w:w="0" w:type="dxa"/>
          </w:tblCellMar>
        </w:tblPrEx>
        <w:trPr>
          <w:trHeight w:val="270"/>
        </w:trPr>
        <w:tc>
          <w:tcPr>
            <w:tcW w:w="3936" w:type="dxa"/>
          </w:tcPr>
          <w:p w:rsidR="00181C46" w:rsidRPr="00181C46" w:rsidRDefault="00181C46" w:rsidP="001D2FA0">
            <w:pPr>
              <w:pStyle w:val="Heading3"/>
              <w:rPr>
                <w:i w:val="0"/>
                <w:color w:val="000080"/>
                <w:sz w:val="22"/>
                <w:szCs w:val="22"/>
              </w:rPr>
            </w:pPr>
            <w:r w:rsidRPr="00181C46">
              <w:rPr>
                <w:i w:val="0"/>
                <w:color w:val="000080"/>
                <w:sz w:val="22"/>
                <w:szCs w:val="22"/>
              </w:rPr>
              <w:t xml:space="preserve">Số  </w:t>
            </w:r>
            <w:r w:rsidR="00900AB8">
              <w:rPr>
                <w:i w:val="0"/>
                <w:color w:val="000080"/>
                <w:sz w:val="22"/>
                <w:szCs w:val="22"/>
              </w:rPr>
              <w:t>2053</w:t>
            </w:r>
            <w:r w:rsidRPr="00181C46">
              <w:rPr>
                <w:i w:val="0"/>
                <w:color w:val="000080"/>
                <w:sz w:val="22"/>
                <w:szCs w:val="22"/>
              </w:rPr>
              <w:t>/CT-TT&amp;HT</w:t>
            </w:r>
          </w:p>
        </w:tc>
        <w:tc>
          <w:tcPr>
            <w:tcW w:w="12791" w:type="dxa"/>
          </w:tcPr>
          <w:p w:rsidR="00181C46" w:rsidRPr="00181C46" w:rsidRDefault="0089538B" w:rsidP="001D2FA0">
            <w:pPr>
              <w:rPr>
                <w:rFonts w:ascii="Times New Roman" w:hAnsi="Times New Roman" w:cs="Times New Roman"/>
                <w:i/>
                <w:color w:val="000080"/>
              </w:rPr>
            </w:pPr>
            <w:r>
              <w:rPr>
                <w:rFonts w:ascii="Times New Roman" w:hAnsi="Times New Roman" w:cs="Times New Roman"/>
                <w:i/>
                <w:color w:val="000080"/>
              </w:rPr>
              <w:t xml:space="preserve">                        </w:t>
            </w:r>
            <w:r w:rsidR="00181C46" w:rsidRPr="00181C46">
              <w:rPr>
                <w:rFonts w:ascii="Times New Roman" w:hAnsi="Times New Roman" w:cs="Times New Roman"/>
                <w:i/>
                <w:color w:val="000080"/>
              </w:rPr>
              <w:t>Bình Dương, ngày   12  tháng   03     năm 2013</w:t>
            </w:r>
          </w:p>
        </w:tc>
      </w:tr>
      <w:tr w:rsidR="00181C46" w:rsidRPr="00181C46" w:rsidTr="0060705F">
        <w:tblPrEx>
          <w:tblCellMar>
            <w:top w:w="0" w:type="dxa"/>
            <w:bottom w:w="0" w:type="dxa"/>
          </w:tblCellMar>
        </w:tblPrEx>
        <w:trPr>
          <w:trHeight w:val="396"/>
        </w:trPr>
        <w:tc>
          <w:tcPr>
            <w:tcW w:w="3936" w:type="dxa"/>
          </w:tcPr>
          <w:p w:rsidR="00181C46" w:rsidRPr="00181C46" w:rsidRDefault="0089538B" w:rsidP="001D2FA0">
            <w:pPr>
              <w:rPr>
                <w:rFonts w:ascii="Times New Roman" w:hAnsi="Times New Roman" w:cs="Times New Roman"/>
                <w:color w:val="000080"/>
              </w:rPr>
            </w:pPr>
            <w:r w:rsidRPr="000E332E">
              <w:rPr>
                <w:rFonts w:ascii="Times New Roman" w:eastAsia="Times New Roman" w:hAnsi="Times New Roman" w:cs="Times New Roman"/>
                <w:iCs/>
                <w:color w:val="000080"/>
              </w:rPr>
              <w:t>V/v cách xuất hoá đơn thuế GTGT Công ty CP Truyền Thông Trí Việt</w:t>
            </w:r>
            <w:r w:rsidRPr="000E332E">
              <w:rPr>
                <w:rFonts w:ascii="Times New Roman" w:eastAsia="Times New Roman" w:hAnsi="Times New Roman" w:cs="Times New Roman"/>
                <w:sz w:val="24"/>
                <w:szCs w:val="24"/>
              </w:rPr>
              <w:t xml:space="preserve"> </w:t>
            </w:r>
          </w:p>
        </w:tc>
        <w:tc>
          <w:tcPr>
            <w:tcW w:w="12791" w:type="dxa"/>
          </w:tcPr>
          <w:p w:rsidR="00181C46" w:rsidRPr="00181C46" w:rsidRDefault="00181C46" w:rsidP="001D2FA0">
            <w:pPr>
              <w:jc w:val="both"/>
              <w:rPr>
                <w:rFonts w:ascii="Times New Roman" w:hAnsi="Times New Roman" w:cs="Times New Roman"/>
                <w:color w:val="000080"/>
              </w:rPr>
            </w:pPr>
          </w:p>
        </w:tc>
      </w:tr>
    </w:tbl>
    <w:p w:rsidR="00181C46" w:rsidRDefault="00181C46"/>
    <w:tbl>
      <w:tblPr>
        <w:tblW w:w="0" w:type="auto"/>
        <w:tblCellSpacing w:w="15" w:type="dxa"/>
        <w:tblCellMar>
          <w:top w:w="15" w:type="dxa"/>
          <w:left w:w="15" w:type="dxa"/>
          <w:bottom w:w="15" w:type="dxa"/>
          <w:right w:w="15" w:type="dxa"/>
        </w:tblCellMar>
        <w:tblLook w:val="04A0"/>
      </w:tblPr>
      <w:tblGrid>
        <w:gridCol w:w="10274"/>
      </w:tblGrid>
      <w:tr w:rsidR="000E332E" w:rsidRPr="000E332E" w:rsidTr="000E332E">
        <w:trPr>
          <w:tblCellSpacing w:w="15" w:type="dxa"/>
        </w:trPr>
        <w:tc>
          <w:tcPr>
            <w:tcW w:w="0" w:type="auto"/>
            <w:vAlign w:val="center"/>
            <w:hideMark/>
          </w:tcPr>
          <w:p w:rsidR="000E332E" w:rsidRPr="000E332E" w:rsidRDefault="000E332E" w:rsidP="000E332E">
            <w:pPr>
              <w:spacing w:after="0" w:line="240" w:lineRule="auto"/>
              <w:rPr>
                <w:rFonts w:ascii="Times New Roman" w:eastAsia="Times New Roman" w:hAnsi="Times New Roman" w:cs="Times New Roman"/>
                <w:sz w:val="24"/>
                <w:szCs w:val="24"/>
              </w:rPr>
            </w:pPr>
          </w:p>
        </w:tc>
      </w:tr>
      <w:tr w:rsidR="000E332E" w:rsidRPr="000E332E" w:rsidTr="000E332E">
        <w:trPr>
          <w:tblCellSpacing w:w="15" w:type="dxa"/>
        </w:trPr>
        <w:tc>
          <w:tcPr>
            <w:tcW w:w="0" w:type="auto"/>
            <w:vAlign w:val="center"/>
            <w:hideMark/>
          </w:tcPr>
          <w:p w:rsidR="000E332E" w:rsidRPr="000E332E" w:rsidRDefault="000E332E" w:rsidP="000E332E">
            <w:pPr>
              <w:spacing w:after="0" w:line="240" w:lineRule="auto"/>
              <w:rPr>
                <w:rFonts w:ascii="Times New Roman" w:eastAsia="Times New Roman" w:hAnsi="Times New Roman" w:cs="Times New Roman"/>
                <w:sz w:val="24"/>
                <w:szCs w:val="24"/>
              </w:rPr>
            </w:pPr>
          </w:p>
        </w:tc>
      </w:tr>
      <w:tr w:rsidR="000E332E" w:rsidRPr="000E332E" w:rsidTr="000E332E">
        <w:trPr>
          <w:tblCellSpacing w:w="15" w:type="dxa"/>
        </w:trPr>
        <w:tc>
          <w:tcPr>
            <w:tcW w:w="0" w:type="auto"/>
            <w:vAlign w:val="center"/>
            <w:hideMark/>
          </w:tcPr>
          <w:p w:rsidR="000E332E" w:rsidRPr="000E332E" w:rsidRDefault="0060705F" w:rsidP="000E332E">
            <w:pPr>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color w:val="000080"/>
                <w:sz w:val="20"/>
                <w:szCs w:val="20"/>
              </w:rPr>
              <w:t xml:space="preserve">                                           </w:t>
            </w:r>
            <w:r w:rsidR="000E332E" w:rsidRPr="000E332E">
              <w:rPr>
                <w:rFonts w:ascii="Tahoma" w:eastAsia="Times New Roman" w:hAnsi="Tahoma" w:cs="Tahoma"/>
                <w:color w:val="000080"/>
                <w:sz w:val="20"/>
                <w:szCs w:val="20"/>
              </w:rPr>
              <w:t>Kính Gửi: Công ty CP Truyền Thông Trí Việt.</w:t>
            </w:r>
          </w:p>
          <w:p w:rsidR="000E332E" w:rsidRPr="000E332E" w:rsidRDefault="000E332E" w:rsidP="000E332E">
            <w:pPr>
              <w:spacing w:before="100" w:beforeAutospacing="1" w:after="100" w:afterAutospacing="1" w:line="240" w:lineRule="auto"/>
              <w:rPr>
                <w:rFonts w:ascii="Times New Roman" w:eastAsia="Times New Roman" w:hAnsi="Times New Roman" w:cs="Times New Roman"/>
                <w:sz w:val="24"/>
                <w:szCs w:val="24"/>
              </w:rPr>
            </w:pPr>
            <w:r w:rsidRPr="000E332E">
              <w:rPr>
                <w:rFonts w:ascii="Tahoma" w:eastAsia="Times New Roman" w:hAnsi="Tahoma" w:cs="Tahoma"/>
                <w:color w:val="000080"/>
                <w:sz w:val="20"/>
                <w:szCs w:val="20"/>
              </w:rPr>
              <w:t>   Cục Thuế có nhận công văn không số ngày 22/02/2013 của Công ty về việc xuất hóa đơn về số tiền thưởng thêm cho khách hàng khi thanh toán trước hạn.    </w:t>
            </w:r>
          </w:p>
          <w:p w:rsidR="000E332E" w:rsidRPr="000E332E" w:rsidRDefault="000E332E" w:rsidP="000E332E">
            <w:pPr>
              <w:spacing w:before="100" w:beforeAutospacing="1" w:after="100" w:afterAutospacing="1" w:line="240" w:lineRule="auto"/>
              <w:rPr>
                <w:rFonts w:ascii="Times New Roman" w:eastAsia="Times New Roman" w:hAnsi="Times New Roman" w:cs="Times New Roman"/>
                <w:sz w:val="24"/>
                <w:szCs w:val="24"/>
              </w:rPr>
            </w:pPr>
            <w:r w:rsidRPr="000E332E">
              <w:rPr>
                <w:rFonts w:ascii="Tahoma" w:eastAsia="Times New Roman" w:hAnsi="Tahoma" w:cs="Tahoma"/>
                <w:color w:val="000080"/>
                <w:sz w:val="20"/>
                <w:szCs w:val="20"/>
              </w:rPr>
              <w:t>   Qua nội dung công văn nói trên, Cục Thuế có ý kiến như sau:</w:t>
            </w:r>
          </w:p>
          <w:p w:rsidR="000E332E" w:rsidRPr="000E332E" w:rsidRDefault="000E332E" w:rsidP="000E332E">
            <w:pPr>
              <w:spacing w:before="100" w:beforeAutospacing="1" w:after="100" w:afterAutospacing="1" w:line="240" w:lineRule="auto"/>
              <w:rPr>
                <w:rFonts w:ascii="Times New Roman" w:eastAsia="Times New Roman" w:hAnsi="Times New Roman" w:cs="Times New Roman"/>
                <w:sz w:val="24"/>
                <w:szCs w:val="24"/>
              </w:rPr>
            </w:pPr>
            <w:r w:rsidRPr="000E332E">
              <w:rPr>
                <w:rFonts w:ascii="Tahoma" w:eastAsia="Times New Roman" w:hAnsi="Tahoma" w:cs="Tahoma"/>
                <w:color w:val="000080"/>
                <w:sz w:val="20"/>
                <w:szCs w:val="20"/>
              </w:rPr>
              <w:t xml:space="preserve">    Căn cứ tại khoản 2, điều 5 Thông tư số 06/2012/TT-BTC ngày 11/01/2012 của Bộ Tài Chính có quy định:</w:t>
            </w:r>
          </w:p>
          <w:p w:rsidR="000E332E" w:rsidRPr="000E332E" w:rsidRDefault="000E332E" w:rsidP="000E332E">
            <w:pPr>
              <w:spacing w:before="100" w:beforeAutospacing="1" w:after="100" w:afterAutospacing="1" w:line="240" w:lineRule="auto"/>
              <w:rPr>
                <w:rFonts w:ascii="Times New Roman" w:eastAsia="Times New Roman" w:hAnsi="Times New Roman" w:cs="Times New Roman"/>
                <w:sz w:val="24"/>
                <w:szCs w:val="24"/>
              </w:rPr>
            </w:pPr>
            <w:r w:rsidRPr="000E332E">
              <w:rPr>
                <w:rFonts w:ascii="Tahoma" w:eastAsia="Times New Roman" w:hAnsi="Tahoma" w:cs="Tahoma"/>
                <w:i/>
                <w:color w:val="000080"/>
                <w:sz w:val="20"/>
                <w:szCs w:val="20"/>
              </w:rPr>
              <w:t>   “ …Các khoản thu về bồi thường, tiền thưởng, tiền hỗ trợ nhận được, tiền chuyển nhượng quyền phát thải và các khoản thu tài chính khác, trừ khoản lãi cho vay do doanh nghiệp không phải là tổ chức tín dụng nhận được.</w:t>
            </w:r>
          </w:p>
          <w:p w:rsidR="000E332E" w:rsidRPr="000E332E" w:rsidRDefault="000E332E" w:rsidP="000E332E">
            <w:pPr>
              <w:spacing w:before="100" w:beforeAutospacing="1" w:after="100" w:afterAutospacing="1" w:line="240" w:lineRule="auto"/>
              <w:rPr>
                <w:rFonts w:ascii="Times New Roman" w:eastAsia="Times New Roman" w:hAnsi="Times New Roman" w:cs="Times New Roman"/>
                <w:sz w:val="24"/>
                <w:szCs w:val="24"/>
              </w:rPr>
            </w:pPr>
            <w:r w:rsidRPr="000E332E">
              <w:rPr>
                <w:rFonts w:ascii="Tahoma" w:eastAsia="Times New Roman" w:hAnsi="Tahoma" w:cs="Tahoma"/>
                <w:i/>
                <w:color w:val="000080"/>
                <w:sz w:val="20"/>
                <w:szCs w:val="20"/>
              </w:rPr>
              <w:t>   Cơ sở kinh doanh khi nhận khoản tiền thu về bồi thường, tiền thưởng, tiền hỗ trợ nhận được, tiền chuyển nhượng quyền phát thải và các khoản thu tài chính khác thì lập chứng từ thu theo quy định. Đối với cơ sở kinh doanh chi tiền, căn cứ mục đích chi để lập chứng từ chi tiền….”</w:t>
            </w:r>
          </w:p>
          <w:p w:rsidR="000E332E" w:rsidRPr="000E332E" w:rsidRDefault="000E332E" w:rsidP="000E332E">
            <w:pPr>
              <w:spacing w:before="100" w:beforeAutospacing="1" w:after="100" w:afterAutospacing="1" w:line="240" w:lineRule="auto"/>
              <w:rPr>
                <w:rFonts w:ascii="Times New Roman" w:eastAsia="Times New Roman" w:hAnsi="Times New Roman" w:cs="Times New Roman"/>
                <w:sz w:val="24"/>
                <w:szCs w:val="24"/>
              </w:rPr>
            </w:pPr>
            <w:r w:rsidRPr="000E332E">
              <w:rPr>
                <w:rFonts w:ascii="Tahoma" w:eastAsia="Times New Roman" w:hAnsi="Tahoma" w:cs="Tahoma"/>
                <w:color w:val="000080"/>
                <w:sz w:val="20"/>
                <w:szCs w:val="20"/>
                <w:lang w:val="fr-FR"/>
              </w:rPr>
              <w:t>   Tại điểm b, khoản 1 điều 14, chương III Thông tư số 153/2010/TT-BTC ngày 28/9/2010 của Bộ Tài chính có quy định:</w:t>
            </w:r>
          </w:p>
          <w:p w:rsidR="000E332E" w:rsidRPr="000E332E" w:rsidRDefault="000E332E" w:rsidP="000E332E">
            <w:pPr>
              <w:spacing w:before="100" w:beforeAutospacing="1" w:after="100" w:afterAutospacing="1" w:line="240" w:lineRule="auto"/>
              <w:rPr>
                <w:rFonts w:ascii="Times New Roman" w:eastAsia="Times New Roman" w:hAnsi="Times New Roman" w:cs="Times New Roman"/>
                <w:sz w:val="24"/>
                <w:szCs w:val="24"/>
              </w:rPr>
            </w:pPr>
            <w:r w:rsidRPr="000E332E">
              <w:rPr>
                <w:rFonts w:ascii="Tahoma" w:eastAsia="Times New Roman" w:hAnsi="Tahoma" w:cs="Tahoma"/>
                <w:color w:val="000080"/>
                <w:sz w:val="20"/>
                <w:szCs w:val="20"/>
                <w:lang w:val="fr-FR"/>
              </w:rPr>
              <w:t>    </w:t>
            </w:r>
            <w:r w:rsidRPr="000E332E">
              <w:rPr>
                <w:rFonts w:ascii="Tahoma" w:eastAsia="Times New Roman" w:hAnsi="Tahoma" w:cs="Tahoma"/>
                <w:i/>
                <w:color w:val="000080"/>
                <w:sz w:val="20"/>
                <w:szCs w:val="20"/>
                <w:lang w:val="fr-FR"/>
              </w:rPr>
              <w:t xml:space="preserve">“b) </w:t>
            </w:r>
            <w:r w:rsidRPr="000E332E">
              <w:rPr>
                <w:rFonts w:ascii="Tahoma" w:eastAsia="Times New Roman" w:hAnsi="Tahoma" w:cs="Tahoma"/>
                <w:i/>
                <w:color w:val="000080"/>
                <w:sz w:val="20"/>
                <w:szCs w:val="20"/>
                <w:lang w:val="vi-VN"/>
              </w:rPr>
              <w:t>Người bán phải lập hóa đơn khi bán hàng hóa, dịch vụ, bao gồm cả các trường hợp hàng hoá, dịch vụ dùng để khuyến mại, quảng cáo, hàng mẫu; hàng hoá, dịch vụ dùng để cho, biếu, tặng, trao đổi, trả thay lương cho người lao động và tiêu dùng nội bộ (trừ hàng hoá luân chuyển nội bộ để tiếp tục quá trình sản xuất); xuất hàng hoá dưới các hình thức cho vay, cho mượn hoặc hoàn trả hàng hoá.</w:t>
            </w:r>
            <w:r w:rsidRPr="000E332E">
              <w:rPr>
                <w:rFonts w:ascii="Tahoma" w:eastAsia="Times New Roman" w:hAnsi="Tahoma" w:cs="Tahoma"/>
                <w:i/>
                <w:color w:val="000080"/>
                <w:sz w:val="20"/>
                <w:szCs w:val="20"/>
                <w:lang w:val="fr-FR"/>
              </w:rPr>
              <w:t>”</w:t>
            </w:r>
          </w:p>
          <w:p w:rsidR="000E332E" w:rsidRPr="000E332E" w:rsidRDefault="000E332E" w:rsidP="000E332E">
            <w:pPr>
              <w:spacing w:before="100" w:beforeAutospacing="1" w:after="100" w:afterAutospacing="1" w:line="240" w:lineRule="auto"/>
              <w:rPr>
                <w:rFonts w:ascii="Times New Roman" w:eastAsia="Times New Roman" w:hAnsi="Times New Roman" w:cs="Times New Roman"/>
                <w:sz w:val="24"/>
                <w:szCs w:val="24"/>
              </w:rPr>
            </w:pPr>
            <w:r w:rsidRPr="000E332E">
              <w:rPr>
                <w:rFonts w:ascii="Tahoma" w:eastAsia="Times New Roman" w:hAnsi="Tahoma" w:cs="Tahoma"/>
                <w:color w:val="000080"/>
                <w:sz w:val="20"/>
                <w:szCs w:val="20"/>
                <w:lang w:val="fr-FR"/>
              </w:rPr>
              <w:t xml:space="preserve">     </w:t>
            </w:r>
            <w:r w:rsidRPr="000E332E">
              <w:rPr>
                <w:rFonts w:ascii="Tahoma" w:eastAsia="Times New Roman" w:hAnsi="Tahoma" w:cs="Tahoma"/>
                <w:color w:val="000080"/>
                <w:sz w:val="20"/>
                <w:szCs w:val="20"/>
              </w:rPr>
              <w:t xml:space="preserve"> Căn cứ theo qui định nêu trên, trường hợp Công ty thực hiện chương trình chiết khấu thanh toán cho khách hàng khi thanh toán tiền mua hàng hóa trước hạn thì khoản tiền chiết khấu thanh toán này không thuộc trường hợp phải lập hóa đơn, khi chi tiền Công ty lập chứng từ chi tiền theo quy định nêu trên. Khoản chi chiết khấu thanh toán cho khách hàng Công ty chỉ được hạch toán vào chi phí hợp lý theo mức khống chế quy định tại </w:t>
            </w:r>
            <w:r w:rsidRPr="000E332E">
              <w:rPr>
                <w:rFonts w:ascii="Tahoma" w:eastAsia="SimSun" w:hAnsi="Tahoma" w:cs="Tahoma"/>
                <w:color w:val="000080"/>
                <w:sz w:val="20"/>
                <w:szCs w:val="20"/>
                <w:lang w:val="fr-FR"/>
              </w:rPr>
              <w:t>điểm 2.19 khoản 2, điều 6 Chương II Thông tư 123/2012/TT-BTC ngày 27/07/2012 của Bộ Tài chính.</w:t>
            </w:r>
          </w:p>
          <w:p w:rsidR="000E332E" w:rsidRPr="000E332E" w:rsidRDefault="000E332E" w:rsidP="000E332E">
            <w:pPr>
              <w:spacing w:before="100" w:beforeAutospacing="1" w:after="100" w:afterAutospacing="1" w:line="240" w:lineRule="auto"/>
              <w:rPr>
                <w:rFonts w:ascii="Times New Roman" w:eastAsia="Times New Roman" w:hAnsi="Times New Roman" w:cs="Times New Roman"/>
                <w:sz w:val="24"/>
                <w:szCs w:val="24"/>
              </w:rPr>
            </w:pPr>
            <w:r w:rsidRPr="000E332E">
              <w:rPr>
                <w:rFonts w:ascii="Tahoma" w:eastAsia="Times New Roman" w:hAnsi="Tahoma" w:cs="Tahoma"/>
                <w:color w:val="000080"/>
                <w:sz w:val="20"/>
                <w:szCs w:val="20"/>
              </w:rPr>
              <w:t>   Cục Thuế báo cho Công ty biết để thực hiện./.</w:t>
            </w:r>
          </w:p>
          <w:p w:rsidR="000E332E" w:rsidRPr="000E332E" w:rsidRDefault="000E332E" w:rsidP="000E332E">
            <w:pPr>
              <w:spacing w:after="0" w:line="240" w:lineRule="auto"/>
              <w:ind w:firstLine="720"/>
              <w:jc w:val="both"/>
              <w:rPr>
                <w:rFonts w:ascii="Times New Roman" w:eastAsia="Times New Roman" w:hAnsi="Times New Roman" w:cs="Times New Roman"/>
                <w:sz w:val="24"/>
                <w:szCs w:val="24"/>
              </w:rPr>
            </w:pPr>
            <w:r w:rsidRPr="000E332E">
              <w:rPr>
                <w:rFonts w:ascii="Tahoma" w:eastAsia="Times New Roman" w:hAnsi="Tahoma" w:cs="Tahoma"/>
                <w:color w:val="000080"/>
                <w:sz w:val="20"/>
                <w:szCs w:val="20"/>
              </w:rPr>
              <w:t> </w:t>
            </w:r>
          </w:p>
          <w:p w:rsidR="000E332E" w:rsidRPr="000E332E" w:rsidRDefault="000E332E" w:rsidP="000E332E">
            <w:pPr>
              <w:spacing w:after="0" w:line="240" w:lineRule="auto"/>
              <w:rPr>
                <w:rFonts w:ascii="Times New Roman" w:eastAsia="Times New Roman" w:hAnsi="Times New Roman" w:cs="Times New Roman"/>
                <w:sz w:val="24"/>
                <w:szCs w:val="24"/>
              </w:rPr>
            </w:pPr>
            <w:r w:rsidRPr="000E332E">
              <w:rPr>
                <w:rFonts w:ascii="Tahoma" w:eastAsia="Times New Roman" w:hAnsi="Tahoma" w:cs="Tahoma"/>
                <w:b/>
                <w:bCs/>
                <w:i/>
                <w:iCs/>
                <w:color w:val="000080"/>
                <w:sz w:val="20"/>
                <w:szCs w:val="20"/>
              </w:rPr>
              <w:t xml:space="preserve">Nơi nhận:   </w:t>
            </w:r>
            <w:r w:rsidRPr="000E332E">
              <w:rPr>
                <w:rFonts w:ascii="Tahoma" w:eastAsia="Times New Roman" w:hAnsi="Tahoma" w:cs="Tahoma"/>
                <w:i/>
                <w:iCs/>
                <w:color w:val="000080"/>
                <w:sz w:val="20"/>
                <w:szCs w:val="20"/>
              </w:rPr>
              <w:t xml:space="preserve">                                                          </w:t>
            </w:r>
            <w:r w:rsidR="0060705F">
              <w:rPr>
                <w:rFonts w:ascii="Tahoma" w:eastAsia="Times New Roman" w:hAnsi="Tahoma" w:cs="Tahoma"/>
                <w:i/>
                <w:iCs/>
                <w:color w:val="000080"/>
                <w:sz w:val="20"/>
                <w:szCs w:val="20"/>
              </w:rPr>
              <w:t xml:space="preserve">                       </w:t>
            </w:r>
            <w:r w:rsidRPr="000E332E">
              <w:rPr>
                <w:rFonts w:ascii="Tahoma" w:eastAsia="Times New Roman" w:hAnsi="Tahoma" w:cs="Tahoma"/>
                <w:i/>
                <w:iCs/>
                <w:color w:val="000080"/>
                <w:sz w:val="20"/>
                <w:szCs w:val="20"/>
              </w:rPr>
              <w:t xml:space="preserve">  </w:t>
            </w:r>
            <w:r w:rsidRPr="000E332E">
              <w:rPr>
                <w:rFonts w:ascii="Tahoma" w:eastAsia="Times New Roman" w:hAnsi="Tahoma" w:cs="Tahoma"/>
                <w:b/>
                <w:bCs/>
                <w:color w:val="000080"/>
                <w:sz w:val="20"/>
                <w:szCs w:val="20"/>
              </w:rPr>
              <w:t>KT. CỤC TRƯỞNG</w:t>
            </w:r>
          </w:p>
          <w:p w:rsidR="000E332E" w:rsidRPr="000E332E" w:rsidRDefault="000E332E" w:rsidP="000E332E">
            <w:pPr>
              <w:spacing w:after="0" w:line="240" w:lineRule="auto"/>
              <w:rPr>
                <w:rFonts w:ascii="Times New Roman" w:eastAsia="Times New Roman" w:hAnsi="Times New Roman" w:cs="Times New Roman"/>
                <w:sz w:val="24"/>
                <w:szCs w:val="24"/>
              </w:rPr>
            </w:pPr>
            <w:r w:rsidRPr="000E332E">
              <w:rPr>
                <w:rFonts w:ascii="Tahoma" w:eastAsia="Times New Roman" w:hAnsi="Tahoma" w:cs="Tahoma"/>
                <w:color w:val="000080"/>
                <w:sz w:val="20"/>
                <w:szCs w:val="20"/>
              </w:rPr>
              <w:t>Như trên; </w:t>
            </w:r>
            <w:r w:rsidRPr="000E332E">
              <w:rPr>
                <w:rFonts w:ascii="Tahoma" w:eastAsia="Times New Roman" w:hAnsi="Tahoma" w:cs="Tahoma"/>
                <w:i/>
                <w:iCs/>
                <w:color w:val="000080"/>
                <w:sz w:val="20"/>
                <w:szCs w:val="20"/>
              </w:rPr>
              <w:t xml:space="preserve">                                                              </w:t>
            </w:r>
            <w:r w:rsidR="0060705F">
              <w:rPr>
                <w:rFonts w:ascii="Tahoma" w:eastAsia="Times New Roman" w:hAnsi="Tahoma" w:cs="Tahoma"/>
                <w:i/>
                <w:iCs/>
                <w:color w:val="000080"/>
                <w:sz w:val="20"/>
                <w:szCs w:val="20"/>
              </w:rPr>
              <w:t xml:space="preserve">                      </w:t>
            </w:r>
            <w:r w:rsidRPr="000E332E">
              <w:rPr>
                <w:rFonts w:ascii="Tahoma" w:eastAsia="Times New Roman" w:hAnsi="Tahoma" w:cs="Tahoma"/>
                <w:i/>
                <w:iCs/>
                <w:color w:val="000080"/>
                <w:sz w:val="20"/>
                <w:szCs w:val="20"/>
              </w:rPr>
              <w:t xml:space="preserve"> </w:t>
            </w:r>
            <w:r w:rsidRPr="000E332E">
              <w:rPr>
                <w:rFonts w:ascii="Tahoma" w:eastAsia="Times New Roman" w:hAnsi="Tahoma" w:cs="Tahoma"/>
                <w:b/>
                <w:bCs/>
                <w:color w:val="000080"/>
                <w:sz w:val="20"/>
                <w:szCs w:val="20"/>
              </w:rPr>
              <w:t>PHÓ CỤC TRƯỞNG</w:t>
            </w:r>
          </w:p>
          <w:p w:rsidR="000E332E" w:rsidRPr="000E332E" w:rsidRDefault="000E332E" w:rsidP="000E332E">
            <w:pPr>
              <w:spacing w:after="0" w:line="240" w:lineRule="auto"/>
              <w:rPr>
                <w:rFonts w:ascii="Times New Roman" w:eastAsia="Times New Roman" w:hAnsi="Times New Roman" w:cs="Times New Roman"/>
                <w:sz w:val="24"/>
                <w:szCs w:val="24"/>
              </w:rPr>
            </w:pPr>
            <w:r w:rsidRPr="000E332E">
              <w:rPr>
                <w:rFonts w:ascii="Tahoma" w:eastAsia="Times New Roman" w:hAnsi="Tahoma" w:cs="Tahoma"/>
                <w:color w:val="000080"/>
                <w:sz w:val="20"/>
                <w:szCs w:val="20"/>
              </w:rPr>
              <w:t>P. TTHT;</w:t>
            </w:r>
          </w:p>
          <w:p w:rsidR="000E332E" w:rsidRPr="000E332E" w:rsidRDefault="000E332E" w:rsidP="000E332E">
            <w:pPr>
              <w:spacing w:after="0" w:line="240" w:lineRule="auto"/>
              <w:rPr>
                <w:rFonts w:ascii="Times New Roman" w:eastAsia="Times New Roman" w:hAnsi="Times New Roman" w:cs="Times New Roman"/>
                <w:sz w:val="24"/>
                <w:szCs w:val="24"/>
              </w:rPr>
            </w:pPr>
            <w:r w:rsidRPr="000E332E">
              <w:rPr>
                <w:rFonts w:ascii="Tahoma" w:eastAsia="Times New Roman" w:hAnsi="Tahoma" w:cs="Tahoma"/>
                <w:color w:val="000080"/>
                <w:sz w:val="20"/>
                <w:szCs w:val="20"/>
              </w:rPr>
              <w:t>Lưu HCQT-TV-AC</w:t>
            </w:r>
            <w:r w:rsidRPr="000E332E">
              <w:rPr>
                <w:rFonts w:ascii="Tahoma" w:eastAsia="Times New Roman" w:hAnsi="Tahoma" w:cs="Tahoma"/>
                <w:i/>
                <w:iCs/>
                <w:color w:val="000080"/>
                <w:sz w:val="20"/>
                <w:szCs w:val="20"/>
              </w:rPr>
              <w:t>.</w:t>
            </w:r>
            <w:r w:rsidRPr="000E332E">
              <w:rPr>
                <w:rFonts w:ascii="Tahoma" w:eastAsia="Times New Roman" w:hAnsi="Tahoma" w:cs="Tahoma"/>
                <w:color w:val="000080"/>
                <w:sz w:val="20"/>
                <w:szCs w:val="20"/>
              </w:rPr>
              <w:t xml:space="preserve">                                                </w:t>
            </w:r>
            <w:r w:rsidR="0060705F">
              <w:rPr>
                <w:rFonts w:ascii="Tahoma" w:eastAsia="Times New Roman" w:hAnsi="Tahoma" w:cs="Tahoma"/>
                <w:color w:val="000080"/>
                <w:sz w:val="20"/>
                <w:szCs w:val="20"/>
              </w:rPr>
              <w:t xml:space="preserve">                          </w:t>
            </w:r>
            <w:r w:rsidRPr="000E332E">
              <w:rPr>
                <w:rFonts w:ascii="Tahoma" w:eastAsia="Times New Roman" w:hAnsi="Tahoma" w:cs="Tahoma"/>
                <w:color w:val="000080"/>
                <w:sz w:val="20"/>
                <w:szCs w:val="20"/>
              </w:rPr>
              <w:t xml:space="preserve">Đã ký : Huỳnh Đình Trí </w:t>
            </w:r>
          </w:p>
        </w:tc>
      </w:tr>
    </w:tbl>
    <w:p w:rsidR="004A7DEB" w:rsidRPr="00120A1B" w:rsidRDefault="004A7DEB">
      <w:pPr>
        <w:rPr>
          <w:b/>
        </w:rPr>
      </w:pPr>
    </w:p>
    <w:sectPr w:rsidR="004A7DEB" w:rsidRPr="00120A1B" w:rsidSect="0089538B">
      <w:pgSz w:w="12240" w:h="15840"/>
      <w:pgMar w:top="426" w:right="616"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E332E"/>
    <w:rsid w:val="000000F0"/>
    <w:rsid w:val="000003DE"/>
    <w:rsid w:val="0000051D"/>
    <w:rsid w:val="0000118F"/>
    <w:rsid w:val="000019B8"/>
    <w:rsid w:val="00003182"/>
    <w:rsid w:val="00004146"/>
    <w:rsid w:val="00013C93"/>
    <w:rsid w:val="00014537"/>
    <w:rsid w:val="000146F6"/>
    <w:rsid w:val="00014A63"/>
    <w:rsid w:val="00020BFA"/>
    <w:rsid w:val="000219B8"/>
    <w:rsid w:val="000222BD"/>
    <w:rsid w:val="00022379"/>
    <w:rsid w:val="0002328D"/>
    <w:rsid w:val="00023848"/>
    <w:rsid w:val="0002425B"/>
    <w:rsid w:val="00024663"/>
    <w:rsid w:val="00024956"/>
    <w:rsid w:val="0003163A"/>
    <w:rsid w:val="00031881"/>
    <w:rsid w:val="00033FF8"/>
    <w:rsid w:val="0003434B"/>
    <w:rsid w:val="00042586"/>
    <w:rsid w:val="00042929"/>
    <w:rsid w:val="0005051B"/>
    <w:rsid w:val="000537F4"/>
    <w:rsid w:val="00053FA4"/>
    <w:rsid w:val="00057F40"/>
    <w:rsid w:val="00060D32"/>
    <w:rsid w:val="00063ABF"/>
    <w:rsid w:val="00066212"/>
    <w:rsid w:val="00072035"/>
    <w:rsid w:val="00072563"/>
    <w:rsid w:val="000770A7"/>
    <w:rsid w:val="000800F5"/>
    <w:rsid w:val="00081BE0"/>
    <w:rsid w:val="000903C3"/>
    <w:rsid w:val="00090ED6"/>
    <w:rsid w:val="000928B7"/>
    <w:rsid w:val="000958A6"/>
    <w:rsid w:val="00096722"/>
    <w:rsid w:val="00096821"/>
    <w:rsid w:val="0009696D"/>
    <w:rsid w:val="000A0147"/>
    <w:rsid w:val="000A0E9A"/>
    <w:rsid w:val="000A33A6"/>
    <w:rsid w:val="000A3634"/>
    <w:rsid w:val="000A380E"/>
    <w:rsid w:val="000A4A01"/>
    <w:rsid w:val="000A5D17"/>
    <w:rsid w:val="000A67C3"/>
    <w:rsid w:val="000B0AB3"/>
    <w:rsid w:val="000B3F8E"/>
    <w:rsid w:val="000B6F65"/>
    <w:rsid w:val="000B79EB"/>
    <w:rsid w:val="000C092F"/>
    <w:rsid w:val="000C18A9"/>
    <w:rsid w:val="000C4D65"/>
    <w:rsid w:val="000C727E"/>
    <w:rsid w:val="000C7669"/>
    <w:rsid w:val="000D02C0"/>
    <w:rsid w:val="000D1567"/>
    <w:rsid w:val="000D2F1F"/>
    <w:rsid w:val="000E0699"/>
    <w:rsid w:val="000E10B4"/>
    <w:rsid w:val="000E21F7"/>
    <w:rsid w:val="000E25B2"/>
    <w:rsid w:val="000E332E"/>
    <w:rsid w:val="000E5427"/>
    <w:rsid w:val="000E6D61"/>
    <w:rsid w:val="000E6FBC"/>
    <w:rsid w:val="000E7878"/>
    <w:rsid w:val="000F0E71"/>
    <w:rsid w:val="000F2C51"/>
    <w:rsid w:val="000F4165"/>
    <w:rsid w:val="000F5DBE"/>
    <w:rsid w:val="00101291"/>
    <w:rsid w:val="001021C8"/>
    <w:rsid w:val="00105CEE"/>
    <w:rsid w:val="001074FA"/>
    <w:rsid w:val="00110469"/>
    <w:rsid w:val="00111CDB"/>
    <w:rsid w:val="00117877"/>
    <w:rsid w:val="00117E24"/>
    <w:rsid w:val="00117E3F"/>
    <w:rsid w:val="0012040C"/>
    <w:rsid w:val="00120A1B"/>
    <w:rsid w:val="00127D9C"/>
    <w:rsid w:val="0013100A"/>
    <w:rsid w:val="001314F1"/>
    <w:rsid w:val="00136F99"/>
    <w:rsid w:val="0014322B"/>
    <w:rsid w:val="00143CAB"/>
    <w:rsid w:val="001455A3"/>
    <w:rsid w:val="00146B59"/>
    <w:rsid w:val="001538BA"/>
    <w:rsid w:val="001560BD"/>
    <w:rsid w:val="00156F01"/>
    <w:rsid w:val="00162C8E"/>
    <w:rsid w:val="001676DC"/>
    <w:rsid w:val="00170243"/>
    <w:rsid w:val="00170430"/>
    <w:rsid w:val="00171D08"/>
    <w:rsid w:val="00177E79"/>
    <w:rsid w:val="00181C46"/>
    <w:rsid w:val="00181C6E"/>
    <w:rsid w:val="001836BE"/>
    <w:rsid w:val="00183834"/>
    <w:rsid w:val="00184D08"/>
    <w:rsid w:val="001872FE"/>
    <w:rsid w:val="00190E52"/>
    <w:rsid w:val="00190F79"/>
    <w:rsid w:val="0019168B"/>
    <w:rsid w:val="001929DF"/>
    <w:rsid w:val="001934F5"/>
    <w:rsid w:val="0019630E"/>
    <w:rsid w:val="00197BC1"/>
    <w:rsid w:val="001A0FCE"/>
    <w:rsid w:val="001A13CB"/>
    <w:rsid w:val="001A1C60"/>
    <w:rsid w:val="001A7CE4"/>
    <w:rsid w:val="001B2AD1"/>
    <w:rsid w:val="001B3A23"/>
    <w:rsid w:val="001B73D8"/>
    <w:rsid w:val="001C1CA5"/>
    <w:rsid w:val="001C3906"/>
    <w:rsid w:val="001C4669"/>
    <w:rsid w:val="001C4D76"/>
    <w:rsid w:val="001C6119"/>
    <w:rsid w:val="001C75F9"/>
    <w:rsid w:val="001D169B"/>
    <w:rsid w:val="001D1756"/>
    <w:rsid w:val="001D60DD"/>
    <w:rsid w:val="001D67DB"/>
    <w:rsid w:val="001D6878"/>
    <w:rsid w:val="001E359F"/>
    <w:rsid w:val="001E7985"/>
    <w:rsid w:val="001E7D83"/>
    <w:rsid w:val="001F3130"/>
    <w:rsid w:val="001F32E3"/>
    <w:rsid w:val="001F5B4F"/>
    <w:rsid w:val="001F6836"/>
    <w:rsid w:val="002000DB"/>
    <w:rsid w:val="0020031B"/>
    <w:rsid w:val="00205606"/>
    <w:rsid w:val="00206260"/>
    <w:rsid w:val="00206A67"/>
    <w:rsid w:val="00207ED0"/>
    <w:rsid w:val="00212DCE"/>
    <w:rsid w:val="00221A50"/>
    <w:rsid w:val="00221BDA"/>
    <w:rsid w:val="002238F8"/>
    <w:rsid w:val="00224723"/>
    <w:rsid w:val="002249E8"/>
    <w:rsid w:val="00225D98"/>
    <w:rsid w:val="0022615B"/>
    <w:rsid w:val="0022704C"/>
    <w:rsid w:val="00231470"/>
    <w:rsid w:val="00231BA8"/>
    <w:rsid w:val="002321AD"/>
    <w:rsid w:val="00235919"/>
    <w:rsid w:val="0023679E"/>
    <w:rsid w:val="00240865"/>
    <w:rsid w:val="00240FDD"/>
    <w:rsid w:val="00244005"/>
    <w:rsid w:val="00251E1B"/>
    <w:rsid w:val="002527CC"/>
    <w:rsid w:val="002600FB"/>
    <w:rsid w:val="002601B8"/>
    <w:rsid w:val="0026301D"/>
    <w:rsid w:val="0026543B"/>
    <w:rsid w:val="00266947"/>
    <w:rsid w:val="00267324"/>
    <w:rsid w:val="00267A9A"/>
    <w:rsid w:val="00270E76"/>
    <w:rsid w:val="002724F4"/>
    <w:rsid w:val="0028364D"/>
    <w:rsid w:val="002855BF"/>
    <w:rsid w:val="0028631F"/>
    <w:rsid w:val="002922B2"/>
    <w:rsid w:val="002943A8"/>
    <w:rsid w:val="00296198"/>
    <w:rsid w:val="002A0C12"/>
    <w:rsid w:val="002A1590"/>
    <w:rsid w:val="002B4F35"/>
    <w:rsid w:val="002C1522"/>
    <w:rsid w:val="002C1A2E"/>
    <w:rsid w:val="002C4FBC"/>
    <w:rsid w:val="002C61B9"/>
    <w:rsid w:val="002C65F6"/>
    <w:rsid w:val="002D373E"/>
    <w:rsid w:val="002D3818"/>
    <w:rsid w:val="002D548F"/>
    <w:rsid w:val="002D592B"/>
    <w:rsid w:val="002D68C4"/>
    <w:rsid w:val="002D7785"/>
    <w:rsid w:val="002E088F"/>
    <w:rsid w:val="002E1758"/>
    <w:rsid w:val="002E3099"/>
    <w:rsid w:val="002E3910"/>
    <w:rsid w:val="002E49E6"/>
    <w:rsid w:val="002F0021"/>
    <w:rsid w:val="002F057D"/>
    <w:rsid w:val="002F0EC0"/>
    <w:rsid w:val="002F2717"/>
    <w:rsid w:val="002F46D9"/>
    <w:rsid w:val="00301C9F"/>
    <w:rsid w:val="00306F54"/>
    <w:rsid w:val="00307808"/>
    <w:rsid w:val="00314121"/>
    <w:rsid w:val="00314A38"/>
    <w:rsid w:val="00326847"/>
    <w:rsid w:val="00326BD2"/>
    <w:rsid w:val="00327249"/>
    <w:rsid w:val="003275DC"/>
    <w:rsid w:val="00331C2E"/>
    <w:rsid w:val="003322D0"/>
    <w:rsid w:val="003446E0"/>
    <w:rsid w:val="00345B82"/>
    <w:rsid w:val="00346050"/>
    <w:rsid w:val="00346E16"/>
    <w:rsid w:val="00347BD7"/>
    <w:rsid w:val="00347C1F"/>
    <w:rsid w:val="003517F9"/>
    <w:rsid w:val="00357037"/>
    <w:rsid w:val="00360FC0"/>
    <w:rsid w:val="00364466"/>
    <w:rsid w:val="003649CE"/>
    <w:rsid w:val="003673BD"/>
    <w:rsid w:val="003676F1"/>
    <w:rsid w:val="00370ADC"/>
    <w:rsid w:val="0037598B"/>
    <w:rsid w:val="003801D4"/>
    <w:rsid w:val="00380813"/>
    <w:rsid w:val="00381140"/>
    <w:rsid w:val="003905E6"/>
    <w:rsid w:val="00391739"/>
    <w:rsid w:val="00391E29"/>
    <w:rsid w:val="003A53A4"/>
    <w:rsid w:val="003A6CEA"/>
    <w:rsid w:val="003B165D"/>
    <w:rsid w:val="003B2504"/>
    <w:rsid w:val="003B2DFD"/>
    <w:rsid w:val="003B360F"/>
    <w:rsid w:val="003B44BD"/>
    <w:rsid w:val="003B50DD"/>
    <w:rsid w:val="003C0B34"/>
    <w:rsid w:val="003C205E"/>
    <w:rsid w:val="003C22A2"/>
    <w:rsid w:val="003D033D"/>
    <w:rsid w:val="003D07C7"/>
    <w:rsid w:val="003E131D"/>
    <w:rsid w:val="003E1F84"/>
    <w:rsid w:val="003E3B48"/>
    <w:rsid w:val="003E483A"/>
    <w:rsid w:val="003E5513"/>
    <w:rsid w:val="003F3EFA"/>
    <w:rsid w:val="003F5417"/>
    <w:rsid w:val="003F76FA"/>
    <w:rsid w:val="00402384"/>
    <w:rsid w:val="0040468A"/>
    <w:rsid w:val="00404939"/>
    <w:rsid w:val="004049CD"/>
    <w:rsid w:val="004062BF"/>
    <w:rsid w:val="0040799E"/>
    <w:rsid w:val="0041201A"/>
    <w:rsid w:val="00412055"/>
    <w:rsid w:val="004134C2"/>
    <w:rsid w:val="00416D11"/>
    <w:rsid w:val="00423851"/>
    <w:rsid w:val="00425769"/>
    <w:rsid w:val="004273AF"/>
    <w:rsid w:val="0043058D"/>
    <w:rsid w:val="00430DF9"/>
    <w:rsid w:val="004338A8"/>
    <w:rsid w:val="0043763F"/>
    <w:rsid w:val="00441AD3"/>
    <w:rsid w:val="00445BAC"/>
    <w:rsid w:val="004510B8"/>
    <w:rsid w:val="00451F18"/>
    <w:rsid w:val="00455C03"/>
    <w:rsid w:val="00460046"/>
    <w:rsid w:val="00463468"/>
    <w:rsid w:val="004654B5"/>
    <w:rsid w:val="004678FB"/>
    <w:rsid w:val="00467EB7"/>
    <w:rsid w:val="004701FA"/>
    <w:rsid w:val="0047034F"/>
    <w:rsid w:val="0047539F"/>
    <w:rsid w:val="00480F7B"/>
    <w:rsid w:val="004810C6"/>
    <w:rsid w:val="00481CE4"/>
    <w:rsid w:val="0048370B"/>
    <w:rsid w:val="00484349"/>
    <w:rsid w:val="00490A9B"/>
    <w:rsid w:val="00496630"/>
    <w:rsid w:val="004972FB"/>
    <w:rsid w:val="00497555"/>
    <w:rsid w:val="0049766A"/>
    <w:rsid w:val="004A0B05"/>
    <w:rsid w:val="004A2DBE"/>
    <w:rsid w:val="004A553B"/>
    <w:rsid w:val="004A62F4"/>
    <w:rsid w:val="004A7DEB"/>
    <w:rsid w:val="004B080A"/>
    <w:rsid w:val="004B4B86"/>
    <w:rsid w:val="004B604E"/>
    <w:rsid w:val="004C1729"/>
    <w:rsid w:val="004C22EB"/>
    <w:rsid w:val="004C27CB"/>
    <w:rsid w:val="004C3F2E"/>
    <w:rsid w:val="004C599C"/>
    <w:rsid w:val="004C76C1"/>
    <w:rsid w:val="004D21C8"/>
    <w:rsid w:val="004D2CFD"/>
    <w:rsid w:val="004D67D9"/>
    <w:rsid w:val="004E04D1"/>
    <w:rsid w:val="004E62B8"/>
    <w:rsid w:val="004E677C"/>
    <w:rsid w:val="004E7F57"/>
    <w:rsid w:val="004F02AD"/>
    <w:rsid w:val="004F1733"/>
    <w:rsid w:val="004F2EC4"/>
    <w:rsid w:val="004F4680"/>
    <w:rsid w:val="004F4EAC"/>
    <w:rsid w:val="005045DD"/>
    <w:rsid w:val="00505CA8"/>
    <w:rsid w:val="00505F47"/>
    <w:rsid w:val="0051226D"/>
    <w:rsid w:val="005124DB"/>
    <w:rsid w:val="005129D4"/>
    <w:rsid w:val="00512DBA"/>
    <w:rsid w:val="0051325F"/>
    <w:rsid w:val="00515552"/>
    <w:rsid w:val="00515B2D"/>
    <w:rsid w:val="0052132C"/>
    <w:rsid w:val="00522513"/>
    <w:rsid w:val="00531856"/>
    <w:rsid w:val="00536333"/>
    <w:rsid w:val="005365BD"/>
    <w:rsid w:val="005400B1"/>
    <w:rsid w:val="00540771"/>
    <w:rsid w:val="00543161"/>
    <w:rsid w:val="00543169"/>
    <w:rsid w:val="00544A85"/>
    <w:rsid w:val="00547B92"/>
    <w:rsid w:val="00547D20"/>
    <w:rsid w:val="00557DB3"/>
    <w:rsid w:val="00560B77"/>
    <w:rsid w:val="0057484C"/>
    <w:rsid w:val="00584CDB"/>
    <w:rsid w:val="005850FB"/>
    <w:rsid w:val="00586E99"/>
    <w:rsid w:val="005937E6"/>
    <w:rsid w:val="00594C7F"/>
    <w:rsid w:val="00595290"/>
    <w:rsid w:val="00596704"/>
    <w:rsid w:val="00596B60"/>
    <w:rsid w:val="005A0BC1"/>
    <w:rsid w:val="005A2932"/>
    <w:rsid w:val="005A68A4"/>
    <w:rsid w:val="005A77CD"/>
    <w:rsid w:val="005A797E"/>
    <w:rsid w:val="005B3D40"/>
    <w:rsid w:val="005B5037"/>
    <w:rsid w:val="005C05D5"/>
    <w:rsid w:val="005C6D98"/>
    <w:rsid w:val="005E3EB6"/>
    <w:rsid w:val="005F052B"/>
    <w:rsid w:val="005F0530"/>
    <w:rsid w:val="005F3308"/>
    <w:rsid w:val="005F4B96"/>
    <w:rsid w:val="005F559C"/>
    <w:rsid w:val="005F635F"/>
    <w:rsid w:val="005F7A21"/>
    <w:rsid w:val="00600BD8"/>
    <w:rsid w:val="006010D4"/>
    <w:rsid w:val="00605423"/>
    <w:rsid w:val="00606E6C"/>
    <w:rsid w:val="0060705F"/>
    <w:rsid w:val="00610180"/>
    <w:rsid w:val="00615A22"/>
    <w:rsid w:val="0061645A"/>
    <w:rsid w:val="00617D9E"/>
    <w:rsid w:val="006200EB"/>
    <w:rsid w:val="0062531E"/>
    <w:rsid w:val="00626AEE"/>
    <w:rsid w:val="00627B9F"/>
    <w:rsid w:val="006302E5"/>
    <w:rsid w:val="00634929"/>
    <w:rsid w:val="00636183"/>
    <w:rsid w:val="0064233C"/>
    <w:rsid w:val="00642FC9"/>
    <w:rsid w:val="00646A28"/>
    <w:rsid w:val="006474E1"/>
    <w:rsid w:val="00647B3D"/>
    <w:rsid w:val="00655AA2"/>
    <w:rsid w:val="00662081"/>
    <w:rsid w:val="00662B73"/>
    <w:rsid w:val="00667200"/>
    <w:rsid w:val="00672621"/>
    <w:rsid w:val="0067293F"/>
    <w:rsid w:val="00677D19"/>
    <w:rsid w:val="00681C97"/>
    <w:rsid w:val="0068285F"/>
    <w:rsid w:val="00682CBF"/>
    <w:rsid w:val="006868FF"/>
    <w:rsid w:val="00690949"/>
    <w:rsid w:val="00690E43"/>
    <w:rsid w:val="00692227"/>
    <w:rsid w:val="00693C6D"/>
    <w:rsid w:val="0069442D"/>
    <w:rsid w:val="006961A9"/>
    <w:rsid w:val="00697C37"/>
    <w:rsid w:val="006A05E6"/>
    <w:rsid w:val="006A0991"/>
    <w:rsid w:val="006A14CA"/>
    <w:rsid w:val="006A415D"/>
    <w:rsid w:val="006B6484"/>
    <w:rsid w:val="006B67D9"/>
    <w:rsid w:val="006C0A1A"/>
    <w:rsid w:val="006C0E78"/>
    <w:rsid w:val="006C52F0"/>
    <w:rsid w:val="006D7FE1"/>
    <w:rsid w:val="006E1BB8"/>
    <w:rsid w:val="006E3FDE"/>
    <w:rsid w:val="006E4364"/>
    <w:rsid w:val="006E57DA"/>
    <w:rsid w:val="006E59DC"/>
    <w:rsid w:val="006E60FC"/>
    <w:rsid w:val="006E6A82"/>
    <w:rsid w:val="006F405D"/>
    <w:rsid w:val="006F79D6"/>
    <w:rsid w:val="0070108F"/>
    <w:rsid w:val="00703394"/>
    <w:rsid w:val="00703BFD"/>
    <w:rsid w:val="00706095"/>
    <w:rsid w:val="007066F6"/>
    <w:rsid w:val="007067D7"/>
    <w:rsid w:val="00707403"/>
    <w:rsid w:val="00715E17"/>
    <w:rsid w:val="00716A74"/>
    <w:rsid w:val="00720F82"/>
    <w:rsid w:val="007220C6"/>
    <w:rsid w:val="00722CDE"/>
    <w:rsid w:val="00723B3C"/>
    <w:rsid w:val="00724939"/>
    <w:rsid w:val="0072536C"/>
    <w:rsid w:val="007317A6"/>
    <w:rsid w:val="00734073"/>
    <w:rsid w:val="007403D2"/>
    <w:rsid w:val="007433F5"/>
    <w:rsid w:val="00744049"/>
    <w:rsid w:val="00747478"/>
    <w:rsid w:val="00747A29"/>
    <w:rsid w:val="007509BA"/>
    <w:rsid w:val="0076161A"/>
    <w:rsid w:val="0076193E"/>
    <w:rsid w:val="00763730"/>
    <w:rsid w:val="00765BC3"/>
    <w:rsid w:val="00765D02"/>
    <w:rsid w:val="00772DE6"/>
    <w:rsid w:val="007765F5"/>
    <w:rsid w:val="00776BA8"/>
    <w:rsid w:val="0078419F"/>
    <w:rsid w:val="00784749"/>
    <w:rsid w:val="00787204"/>
    <w:rsid w:val="0078777E"/>
    <w:rsid w:val="00793287"/>
    <w:rsid w:val="007948D5"/>
    <w:rsid w:val="00795097"/>
    <w:rsid w:val="00796503"/>
    <w:rsid w:val="0079683B"/>
    <w:rsid w:val="007A1164"/>
    <w:rsid w:val="007A1E79"/>
    <w:rsid w:val="007A24D6"/>
    <w:rsid w:val="007A4F12"/>
    <w:rsid w:val="007A7DE0"/>
    <w:rsid w:val="007B18AA"/>
    <w:rsid w:val="007B4334"/>
    <w:rsid w:val="007C0439"/>
    <w:rsid w:val="007C129D"/>
    <w:rsid w:val="007C417F"/>
    <w:rsid w:val="007D1057"/>
    <w:rsid w:val="007D5C74"/>
    <w:rsid w:val="007D7178"/>
    <w:rsid w:val="007D71DB"/>
    <w:rsid w:val="007E0671"/>
    <w:rsid w:val="007E2076"/>
    <w:rsid w:val="007E37DE"/>
    <w:rsid w:val="007E781D"/>
    <w:rsid w:val="007F0784"/>
    <w:rsid w:val="007F373D"/>
    <w:rsid w:val="007F6E7E"/>
    <w:rsid w:val="007F79E1"/>
    <w:rsid w:val="0080288B"/>
    <w:rsid w:val="00805BCE"/>
    <w:rsid w:val="00807665"/>
    <w:rsid w:val="008150CE"/>
    <w:rsid w:val="00815219"/>
    <w:rsid w:val="00815F8A"/>
    <w:rsid w:val="0081789F"/>
    <w:rsid w:val="00821904"/>
    <w:rsid w:val="008258E1"/>
    <w:rsid w:val="008328CF"/>
    <w:rsid w:val="008334FF"/>
    <w:rsid w:val="00840469"/>
    <w:rsid w:val="00840BF3"/>
    <w:rsid w:val="00840C1D"/>
    <w:rsid w:val="00841C24"/>
    <w:rsid w:val="0084485F"/>
    <w:rsid w:val="00844AC3"/>
    <w:rsid w:val="00845799"/>
    <w:rsid w:val="00846C0E"/>
    <w:rsid w:val="00847CEC"/>
    <w:rsid w:val="008516FB"/>
    <w:rsid w:val="00852A10"/>
    <w:rsid w:val="008554C7"/>
    <w:rsid w:val="00855E05"/>
    <w:rsid w:val="0086060E"/>
    <w:rsid w:val="00860E1C"/>
    <w:rsid w:val="00861293"/>
    <w:rsid w:val="0086166A"/>
    <w:rsid w:val="00865B86"/>
    <w:rsid w:val="00865D0B"/>
    <w:rsid w:val="0087206A"/>
    <w:rsid w:val="008734B7"/>
    <w:rsid w:val="00875547"/>
    <w:rsid w:val="0088364A"/>
    <w:rsid w:val="00883A6E"/>
    <w:rsid w:val="00883C99"/>
    <w:rsid w:val="008851C3"/>
    <w:rsid w:val="00885642"/>
    <w:rsid w:val="0089108C"/>
    <w:rsid w:val="0089538B"/>
    <w:rsid w:val="008976B5"/>
    <w:rsid w:val="00897FE5"/>
    <w:rsid w:val="008A014A"/>
    <w:rsid w:val="008A0868"/>
    <w:rsid w:val="008A56A5"/>
    <w:rsid w:val="008A6CB3"/>
    <w:rsid w:val="008B202E"/>
    <w:rsid w:val="008B3556"/>
    <w:rsid w:val="008B35BC"/>
    <w:rsid w:val="008B40F0"/>
    <w:rsid w:val="008B4C30"/>
    <w:rsid w:val="008B510D"/>
    <w:rsid w:val="008B52AB"/>
    <w:rsid w:val="008C0CD2"/>
    <w:rsid w:val="008C3B20"/>
    <w:rsid w:val="008C4704"/>
    <w:rsid w:val="008C49CE"/>
    <w:rsid w:val="008C7006"/>
    <w:rsid w:val="008C7462"/>
    <w:rsid w:val="008E37D3"/>
    <w:rsid w:val="008E4AD7"/>
    <w:rsid w:val="008E58A6"/>
    <w:rsid w:val="008F0E3D"/>
    <w:rsid w:val="008F2748"/>
    <w:rsid w:val="008F31BE"/>
    <w:rsid w:val="008F4C66"/>
    <w:rsid w:val="008F70BB"/>
    <w:rsid w:val="008F76F8"/>
    <w:rsid w:val="00900AB8"/>
    <w:rsid w:val="0090402B"/>
    <w:rsid w:val="00906955"/>
    <w:rsid w:val="00912410"/>
    <w:rsid w:val="00913AC4"/>
    <w:rsid w:val="009145E7"/>
    <w:rsid w:val="009146C6"/>
    <w:rsid w:val="00921F71"/>
    <w:rsid w:val="00924C33"/>
    <w:rsid w:val="00927B43"/>
    <w:rsid w:val="0093029A"/>
    <w:rsid w:val="009303A1"/>
    <w:rsid w:val="00930AF2"/>
    <w:rsid w:val="00932F7B"/>
    <w:rsid w:val="0093474D"/>
    <w:rsid w:val="00935753"/>
    <w:rsid w:val="0094025A"/>
    <w:rsid w:val="00944A50"/>
    <w:rsid w:val="009453F3"/>
    <w:rsid w:val="009464D5"/>
    <w:rsid w:val="009550A5"/>
    <w:rsid w:val="00956999"/>
    <w:rsid w:val="00956FC4"/>
    <w:rsid w:val="00960317"/>
    <w:rsid w:val="009603F9"/>
    <w:rsid w:val="00962245"/>
    <w:rsid w:val="0096403B"/>
    <w:rsid w:val="00967065"/>
    <w:rsid w:val="0098335A"/>
    <w:rsid w:val="009839DF"/>
    <w:rsid w:val="00983F2C"/>
    <w:rsid w:val="00985343"/>
    <w:rsid w:val="009878B2"/>
    <w:rsid w:val="00992945"/>
    <w:rsid w:val="00992BBE"/>
    <w:rsid w:val="009931FE"/>
    <w:rsid w:val="00993ED6"/>
    <w:rsid w:val="00994D8F"/>
    <w:rsid w:val="00997965"/>
    <w:rsid w:val="009A3500"/>
    <w:rsid w:val="009A6765"/>
    <w:rsid w:val="009A6B89"/>
    <w:rsid w:val="009A7BFD"/>
    <w:rsid w:val="009B1D8B"/>
    <w:rsid w:val="009B2E18"/>
    <w:rsid w:val="009B7950"/>
    <w:rsid w:val="009C16DD"/>
    <w:rsid w:val="009C34C4"/>
    <w:rsid w:val="009C3AA5"/>
    <w:rsid w:val="009D0E89"/>
    <w:rsid w:val="009D43F5"/>
    <w:rsid w:val="009E2C88"/>
    <w:rsid w:val="009E78EE"/>
    <w:rsid w:val="009F0E36"/>
    <w:rsid w:val="009F14E9"/>
    <w:rsid w:val="009F2299"/>
    <w:rsid w:val="009F7D2B"/>
    <w:rsid w:val="00A041CD"/>
    <w:rsid w:val="00A0645E"/>
    <w:rsid w:val="00A0730E"/>
    <w:rsid w:val="00A07A9E"/>
    <w:rsid w:val="00A14C69"/>
    <w:rsid w:val="00A15BA2"/>
    <w:rsid w:val="00A1613E"/>
    <w:rsid w:val="00A177E8"/>
    <w:rsid w:val="00A17CE7"/>
    <w:rsid w:val="00A20F57"/>
    <w:rsid w:val="00A22951"/>
    <w:rsid w:val="00A2473A"/>
    <w:rsid w:val="00A25038"/>
    <w:rsid w:val="00A33831"/>
    <w:rsid w:val="00A42BC8"/>
    <w:rsid w:val="00A42CBE"/>
    <w:rsid w:val="00A46E3A"/>
    <w:rsid w:val="00A51023"/>
    <w:rsid w:val="00A53C93"/>
    <w:rsid w:val="00A62639"/>
    <w:rsid w:val="00A62D86"/>
    <w:rsid w:val="00A64345"/>
    <w:rsid w:val="00A6484D"/>
    <w:rsid w:val="00A6587B"/>
    <w:rsid w:val="00A65A68"/>
    <w:rsid w:val="00A66BBA"/>
    <w:rsid w:val="00A67B91"/>
    <w:rsid w:val="00A67CC4"/>
    <w:rsid w:val="00A702DF"/>
    <w:rsid w:val="00A722D6"/>
    <w:rsid w:val="00A729FB"/>
    <w:rsid w:val="00A74487"/>
    <w:rsid w:val="00A754B7"/>
    <w:rsid w:val="00A75A92"/>
    <w:rsid w:val="00A75B25"/>
    <w:rsid w:val="00A768D1"/>
    <w:rsid w:val="00A84DFD"/>
    <w:rsid w:val="00A924C6"/>
    <w:rsid w:val="00A96707"/>
    <w:rsid w:val="00A97248"/>
    <w:rsid w:val="00AA00A2"/>
    <w:rsid w:val="00AA0FD1"/>
    <w:rsid w:val="00AA1553"/>
    <w:rsid w:val="00AA28E7"/>
    <w:rsid w:val="00AA6AC2"/>
    <w:rsid w:val="00AB3901"/>
    <w:rsid w:val="00AB5F9F"/>
    <w:rsid w:val="00AB6CFF"/>
    <w:rsid w:val="00AB7415"/>
    <w:rsid w:val="00AB77F1"/>
    <w:rsid w:val="00AC0BBC"/>
    <w:rsid w:val="00AC213E"/>
    <w:rsid w:val="00AC5825"/>
    <w:rsid w:val="00AD126D"/>
    <w:rsid w:val="00AD3131"/>
    <w:rsid w:val="00AD33C7"/>
    <w:rsid w:val="00AD7DEA"/>
    <w:rsid w:val="00AE210D"/>
    <w:rsid w:val="00AF0A2E"/>
    <w:rsid w:val="00AF0CB0"/>
    <w:rsid w:val="00AF159D"/>
    <w:rsid w:val="00AF208D"/>
    <w:rsid w:val="00AF34E7"/>
    <w:rsid w:val="00B067BD"/>
    <w:rsid w:val="00B06CE1"/>
    <w:rsid w:val="00B1320D"/>
    <w:rsid w:val="00B1420A"/>
    <w:rsid w:val="00B15094"/>
    <w:rsid w:val="00B23286"/>
    <w:rsid w:val="00B320BF"/>
    <w:rsid w:val="00B32F65"/>
    <w:rsid w:val="00B33CC5"/>
    <w:rsid w:val="00B368A8"/>
    <w:rsid w:val="00B371FA"/>
    <w:rsid w:val="00B40E84"/>
    <w:rsid w:val="00B45A74"/>
    <w:rsid w:val="00B55C6E"/>
    <w:rsid w:val="00B60B67"/>
    <w:rsid w:val="00B61467"/>
    <w:rsid w:val="00B630E8"/>
    <w:rsid w:val="00B713B8"/>
    <w:rsid w:val="00B7466B"/>
    <w:rsid w:val="00B75644"/>
    <w:rsid w:val="00B81FD9"/>
    <w:rsid w:val="00B87324"/>
    <w:rsid w:val="00B87783"/>
    <w:rsid w:val="00B87ADE"/>
    <w:rsid w:val="00B93B4D"/>
    <w:rsid w:val="00B94DC3"/>
    <w:rsid w:val="00BA0B04"/>
    <w:rsid w:val="00BA3145"/>
    <w:rsid w:val="00BA506B"/>
    <w:rsid w:val="00BB0B30"/>
    <w:rsid w:val="00BB0FB8"/>
    <w:rsid w:val="00BB5D8F"/>
    <w:rsid w:val="00BC0A49"/>
    <w:rsid w:val="00BC0FC0"/>
    <w:rsid w:val="00BC149C"/>
    <w:rsid w:val="00BC3204"/>
    <w:rsid w:val="00BC42F9"/>
    <w:rsid w:val="00BC73AA"/>
    <w:rsid w:val="00BD70C2"/>
    <w:rsid w:val="00BD7762"/>
    <w:rsid w:val="00BE0090"/>
    <w:rsid w:val="00BE5170"/>
    <w:rsid w:val="00BF15B9"/>
    <w:rsid w:val="00BF247E"/>
    <w:rsid w:val="00BF5C90"/>
    <w:rsid w:val="00BF6E02"/>
    <w:rsid w:val="00C04101"/>
    <w:rsid w:val="00C04E7A"/>
    <w:rsid w:val="00C07FF9"/>
    <w:rsid w:val="00C11A5C"/>
    <w:rsid w:val="00C2224C"/>
    <w:rsid w:val="00C23D56"/>
    <w:rsid w:val="00C30447"/>
    <w:rsid w:val="00C309CA"/>
    <w:rsid w:val="00C30D26"/>
    <w:rsid w:val="00C353CC"/>
    <w:rsid w:val="00C37D0C"/>
    <w:rsid w:val="00C422E0"/>
    <w:rsid w:val="00C44409"/>
    <w:rsid w:val="00C458C4"/>
    <w:rsid w:val="00C4782C"/>
    <w:rsid w:val="00C5247E"/>
    <w:rsid w:val="00C53E7F"/>
    <w:rsid w:val="00C556B1"/>
    <w:rsid w:val="00C55D2F"/>
    <w:rsid w:val="00C57294"/>
    <w:rsid w:val="00C60E13"/>
    <w:rsid w:val="00C63E03"/>
    <w:rsid w:val="00C63F96"/>
    <w:rsid w:val="00C647C6"/>
    <w:rsid w:val="00C6520B"/>
    <w:rsid w:val="00C704E1"/>
    <w:rsid w:val="00C7327F"/>
    <w:rsid w:val="00C73A51"/>
    <w:rsid w:val="00C75B46"/>
    <w:rsid w:val="00C76E33"/>
    <w:rsid w:val="00C81851"/>
    <w:rsid w:val="00C829F0"/>
    <w:rsid w:val="00C833AE"/>
    <w:rsid w:val="00C83F65"/>
    <w:rsid w:val="00C861E8"/>
    <w:rsid w:val="00C91D7A"/>
    <w:rsid w:val="00C92543"/>
    <w:rsid w:val="00C93EDC"/>
    <w:rsid w:val="00C95301"/>
    <w:rsid w:val="00C9592B"/>
    <w:rsid w:val="00C97200"/>
    <w:rsid w:val="00CA1232"/>
    <w:rsid w:val="00CA252E"/>
    <w:rsid w:val="00CA3697"/>
    <w:rsid w:val="00CA64CD"/>
    <w:rsid w:val="00CA680C"/>
    <w:rsid w:val="00CA78AF"/>
    <w:rsid w:val="00CB214E"/>
    <w:rsid w:val="00CC10C8"/>
    <w:rsid w:val="00CC1557"/>
    <w:rsid w:val="00CC4C9A"/>
    <w:rsid w:val="00CC70EE"/>
    <w:rsid w:val="00CD004B"/>
    <w:rsid w:val="00CD125E"/>
    <w:rsid w:val="00CD54A1"/>
    <w:rsid w:val="00CD5C1C"/>
    <w:rsid w:val="00CE3787"/>
    <w:rsid w:val="00CF01B3"/>
    <w:rsid w:val="00CF05E5"/>
    <w:rsid w:val="00CF3F05"/>
    <w:rsid w:val="00D013EE"/>
    <w:rsid w:val="00D01680"/>
    <w:rsid w:val="00D12717"/>
    <w:rsid w:val="00D128C0"/>
    <w:rsid w:val="00D174D2"/>
    <w:rsid w:val="00D22772"/>
    <w:rsid w:val="00D30599"/>
    <w:rsid w:val="00D346DE"/>
    <w:rsid w:val="00D35DF8"/>
    <w:rsid w:val="00D3666C"/>
    <w:rsid w:val="00D40454"/>
    <w:rsid w:val="00D425AE"/>
    <w:rsid w:val="00D4409D"/>
    <w:rsid w:val="00D45FEA"/>
    <w:rsid w:val="00D53347"/>
    <w:rsid w:val="00D535DF"/>
    <w:rsid w:val="00D5469D"/>
    <w:rsid w:val="00D6198B"/>
    <w:rsid w:val="00D6276D"/>
    <w:rsid w:val="00D63262"/>
    <w:rsid w:val="00D64386"/>
    <w:rsid w:val="00D71C5E"/>
    <w:rsid w:val="00D77F6A"/>
    <w:rsid w:val="00D8367D"/>
    <w:rsid w:val="00D94731"/>
    <w:rsid w:val="00D9688C"/>
    <w:rsid w:val="00DA0C48"/>
    <w:rsid w:val="00DA0D06"/>
    <w:rsid w:val="00DA46EB"/>
    <w:rsid w:val="00DA5573"/>
    <w:rsid w:val="00DA590E"/>
    <w:rsid w:val="00DA7002"/>
    <w:rsid w:val="00DA701C"/>
    <w:rsid w:val="00DA7732"/>
    <w:rsid w:val="00DB15E8"/>
    <w:rsid w:val="00DB2BB0"/>
    <w:rsid w:val="00DB6BC2"/>
    <w:rsid w:val="00DC24E5"/>
    <w:rsid w:val="00DC4098"/>
    <w:rsid w:val="00DC56FC"/>
    <w:rsid w:val="00DC7C56"/>
    <w:rsid w:val="00DD09C7"/>
    <w:rsid w:val="00DD48F8"/>
    <w:rsid w:val="00DD6746"/>
    <w:rsid w:val="00DE14CD"/>
    <w:rsid w:val="00DE1A3F"/>
    <w:rsid w:val="00DE2DF9"/>
    <w:rsid w:val="00DF32C8"/>
    <w:rsid w:val="00DF7105"/>
    <w:rsid w:val="00E0100D"/>
    <w:rsid w:val="00E0415C"/>
    <w:rsid w:val="00E11CB2"/>
    <w:rsid w:val="00E15D9E"/>
    <w:rsid w:val="00E1636C"/>
    <w:rsid w:val="00E16C6F"/>
    <w:rsid w:val="00E17F7F"/>
    <w:rsid w:val="00E2163C"/>
    <w:rsid w:val="00E21A03"/>
    <w:rsid w:val="00E23E6B"/>
    <w:rsid w:val="00E328DD"/>
    <w:rsid w:val="00E32C51"/>
    <w:rsid w:val="00E35F12"/>
    <w:rsid w:val="00E36E37"/>
    <w:rsid w:val="00E5136D"/>
    <w:rsid w:val="00E522DF"/>
    <w:rsid w:val="00E53CCF"/>
    <w:rsid w:val="00E54186"/>
    <w:rsid w:val="00E557A4"/>
    <w:rsid w:val="00E6032A"/>
    <w:rsid w:val="00E61C69"/>
    <w:rsid w:val="00E61D2E"/>
    <w:rsid w:val="00E62169"/>
    <w:rsid w:val="00E64F94"/>
    <w:rsid w:val="00E66220"/>
    <w:rsid w:val="00E66DA2"/>
    <w:rsid w:val="00E67630"/>
    <w:rsid w:val="00E70259"/>
    <w:rsid w:val="00E7256D"/>
    <w:rsid w:val="00E732F9"/>
    <w:rsid w:val="00E75EDB"/>
    <w:rsid w:val="00E7712B"/>
    <w:rsid w:val="00E8064A"/>
    <w:rsid w:val="00E81A3B"/>
    <w:rsid w:val="00E86F0D"/>
    <w:rsid w:val="00E877A2"/>
    <w:rsid w:val="00E96B55"/>
    <w:rsid w:val="00EA27E5"/>
    <w:rsid w:val="00EA2D1F"/>
    <w:rsid w:val="00EA5523"/>
    <w:rsid w:val="00EB113F"/>
    <w:rsid w:val="00EB7DFF"/>
    <w:rsid w:val="00EC32C2"/>
    <w:rsid w:val="00EC3D97"/>
    <w:rsid w:val="00ED0A29"/>
    <w:rsid w:val="00ED22FA"/>
    <w:rsid w:val="00ED31F4"/>
    <w:rsid w:val="00ED394C"/>
    <w:rsid w:val="00ED39D2"/>
    <w:rsid w:val="00ED499F"/>
    <w:rsid w:val="00ED716E"/>
    <w:rsid w:val="00EE5B17"/>
    <w:rsid w:val="00EE6B83"/>
    <w:rsid w:val="00EF048F"/>
    <w:rsid w:val="00EF09BA"/>
    <w:rsid w:val="00EF2E82"/>
    <w:rsid w:val="00EF57F0"/>
    <w:rsid w:val="00EF6041"/>
    <w:rsid w:val="00F001D9"/>
    <w:rsid w:val="00F00E4E"/>
    <w:rsid w:val="00F01EE4"/>
    <w:rsid w:val="00F02DDA"/>
    <w:rsid w:val="00F03991"/>
    <w:rsid w:val="00F112CE"/>
    <w:rsid w:val="00F22DD2"/>
    <w:rsid w:val="00F23E11"/>
    <w:rsid w:val="00F303DE"/>
    <w:rsid w:val="00F35368"/>
    <w:rsid w:val="00F40263"/>
    <w:rsid w:val="00F41B54"/>
    <w:rsid w:val="00F42EE1"/>
    <w:rsid w:val="00F4693B"/>
    <w:rsid w:val="00F47AAE"/>
    <w:rsid w:val="00F55075"/>
    <w:rsid w:val="00F55326"/>
    <w:rsid w:val="00F557E2"/>
    <w:rsid w:val="00F55A92"/>
    <w:rsid w:val="00F60094"/>
    <w:rsid w:val="00F602BA"/>
    <w:rsid w:val="00F60E15"/>
    <w:rsid w:val="00F65802"/>
    <w:rsid w:val="00F67BFC"/>
    <w:rsid w:val="00F71FC2"/>
    <w:rsid w:val="00F74E07"/>
    <w:rsid w:val="00F774FA"/>
    <w:rsid w:val="00F808FF"/>
    <w:rsid w:val="00F82E2C"/>
    <w:rsid w:val="00F83119"/>
    <w:rsid w:val="00F8538B"/>
    <w:rsid w:val="00F856C0"/>
    <w:rsid w:val="00F86F7C"/>
    <w:rsid w:val="00F87D55"/>
    <w:rsid w:val="00F91C78"/>
    <w:rsid w:val="00F92DA4"/>
    <w:rsid w:val="00F9351E"/>
    <w:rsid w:val="00F96FF2"/>
    <w:rsid w:val="00FA1C2F"/>
    <w:rsid w:val="00FA2757"/>
    <w:rsid w:val="00FA49B3"/>
    <w:rsid w:val="00FA5BF5"/>
    <w:rsid w:val="00FA75F9"/>
    <w:rsid w:val="00FB0F1E"/>
    <w:rsid w:val="00FB23A7"/>
    <w:rsid w:val="00FB5C30"/>
    <w:rsid w:val="00FC4A70"/>
    <w:rsid w:val="00FD0732"/>
    <w:rsid w:val="00FD15B7"/>
    <w:rsid w:val="00FD1F5D"/>
    <w:rsid w:val="00FD20C8"/>
    <w:rsid w:val="00FD7028"/>
    <w:rsid w:val="00FE1AA4"/>
    <w:rsid w:val="00FE7783"/>
    <w:rsid w:val="00FF09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DEB"/>
  </w:style>
  <w:style w:type="paragraph" w:styleId="Heading3">
    <w:name w:val="heading 3"/>
    <w:basedOn w:val="Normal"/>
    <w:next w:val="Normal"/>
    <w:link w:val="Heading3Char"/>
    <w:qFormat/>
    <w:rsid w:val="00181C46"/>
    <w:pPr>
      <w:keepNext/>
      <w:spacing w:after="0" w:line="240" w:lineRule="auto"/>
      <w:outlineLvl w:val="2"/>
    </w:pPr>
    <w:rPr>
      <w:rFonts w:ascii="Times New Roman" w:eastAsia="Times New Roman" w:hAnsi="Times New Roman" w:cs="Times New Roman"/>
      <w:i/>
      <w:iCs/>
      <w:sz w:val="28"/>
      <w:szCs w:val="28"/>
    </w:rPr>
  </w:style>
  <w:style w:type="paragraph" w:styleId="Heading4">
    <w:name w:val="heading 4"/>
    <w:basedOn w:val="Normal"/>
    <w:next w:val="Normal"/>
    <w:link w:val="Heading4Char"/>
    <w:qFormat/>
    <w:rsid w:val="00181C46"/>
    <w:pPr>
      <w:keepNext/>
      <w:spacing w:after="0" w:line="240" w:lineRule="auto"/>
      <w:jc w:val="center"/>
      <w:outlineLvl w:val="3"/>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332E"/>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0E33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0E332E"/>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181C46"/>
    <w:rPr>
      <w:rFonts w:ascii="Times New Roman" w:eastAsia="Times New Roman" w:hAnsi="Times New Roman" w:cs="Times New Roman"/>
      <w:i/>
      <w:iCs/>
      <w:sz w:val="28"/>
      <w:szCs w:val="28"/>
    </w:rPr>
  </w:style>
  <w:style w:type="character" w:customStyle="1" w:styleId="Heading4Char">
    <w:name w:val="Heading 4 Char"/>
    <w:basedOn w:val="DefaultParagraphFont"/>
    <w:link w:val="Heading4"/>
    <w:rsid w:val="00181C4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5134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3</cp:revision>
  <dcterms:created xsi:type="dcterms:W3CDTF">2013-03-15T03:02:00Z</dcterms:created>
  <dcterms:modified xsi:type="dcterms:W3CDTF">2013-03-15T03:20:00Z</dcterms:modified>
</cp:coreProperties>
</file>